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C20" w:rsidRDefault="008C428D">
      <w:pPr>
        <w:spacing w:line="360" w:lineRule="auto"/>
        <w:ind w:firstLine="709"/>
        <w:jc w:val="center"/>
        <w:rPr>
          <w:spacing w:val="70"/>
        </w:rPr>
      </w:pPr>
      <w:r>
        <w:rPr>
          <w:noProof/>
        </w:rPr>
        <w:drawing>
          <wp:anchor distT="0" distB="0" distL="114300" distR="114300" simplePos="0" relativeHeight="524288" behindDoc="1" locked="0" layoutInCell="0" allowOverlap="1">
            <wp:simplePos x="0" y="0"/>
            <wp:positionH relativeFrom="column">
              <wp:posOffset>2703830</wp:posOffset>
            </wp:positionH>
            <wp:positionV relativeFrom="page">
              <wp:posOffset>410210</wp:posOffset>
            </wp:positionV>
            <wp:extent cx="594995" cy="737870"/>
            <wp:effectExtent l="0" t="0" r="0" b="0"/>
            <wp:wrapNone/>
            <wp:docPr id="1" name="_x0000_s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594995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30B7">
        <w:rPr>
          <w:spacing w:val="70"/>
        </w:rPr>
        <w:t xml:space="preserve"> </w:t>
      </w:r>
    </w:p>
    <w:p w:rsidR="00861C20" w:rsidRDefault="00861C20">
      <w:pPr>
        <w:pStyle w:val="2"/>
        <w:jc w:val="left"/>
      </w:pPr>
    </w:p>
    <w:p w:rsidR="00861C20" w:rsidRDefault="00861C20">
      <w:pPr>
        <w:pStyle w:val="2"/>
        <w:spacing w:line="240" w:lineRule="auto"/>
        <w:rPr>
          <w:b w:val="0"/>
        </w:rPr>
      </w:pPr>
    </w:p>
    <w:p w:rsidR="00861C20" w:rsidRDefault="00861C20">
      <w:pPr>
        <w:pStyle w:val="2"/>
        <w:spacing w:line="240" w:lineRule="auto"/>
        <w:rPr>
          <w:b w:val="0"/>
          <w:sz w:val="28"/>
          <w:szCs w:val="28"/>
        </w:rPr>
      </w:pPr>
    </w:p>
    <w:p w:rsidR="00861C20" w:rsidRDefault="008C428D">
      <w:pPr>
        <w:pStyle w:val="2"/>
        <w:spacing w:line="240" w:lineRule="auto"/>
        <w:rPr>
          <w:b w:val="0"/>
        </w:rPr>
      </w:pPr>
      <w:r>
        <w:rPr>
          <w:b w:val="0"/>
        </w:rPr>
        <w:t>ПРИМОРСКИЙ КРАЙ</w:t>
      </w:r>
    </w:p>
    <w:p w:rsidR="00861C20" w:rsidRDefault="00861C20"/>
    <w:p w:rsidR="00861C20" w:rsidRDefault="008C428D">
      <w:pPr>
        <w:pStyle w:val="2"/>
        <w:spacing w:line="240" w:lineRule="auto"/>
      </w:pPr>
      <w:r>
        <w:t>ДУМА АРТЕМОВСКОГО ГОРОДСКОГО ОКРУГА</w:t>
      </w:r>
    </w:p>
    <w:p w:rsidR="00861C20" w:rsidRDefault="00861C20">
      <w:pPr>
        <w:spacing w:line="360" w:lineRule="auto"/>
        <w:ind w:firstLine="540"/>
        <w:rPr>
          <w:sz w:val="16"/>
          <w:szCs w:val="16"/>
        </w:rPr>
      </w:pPr>
    </w:p>
    <w:p w:rsidR="00861C20" w:rsidRDefault="008C428D">
      <w:pPr>
        <w:pStyle w:val="3"/>
        <w:spacing w:line="240" w:lineRule="auto"/>
      </w:pPr>
      <w:r>
        <w:t xml:space="preserve">РЕШЕНИЕ </w:t>
      </w:r>
    </w:p>
    <w:p w:rsidR="00861C20" w:rsidRDefault="00861C20"/>
    <w:p w:rsidR="00861C20" w:rsidRDefault="00861C20">
      <w:pPr>
        <w:rPr>
          <w:sz w:val="20"/>
          <w:szCs w:val="20"/>
        </w:rPr>
      </w:pPr>
    </w:p>
    <w:p w:rsidR="00861C20" w:rsidRDefault="00861C20">
      <w:pPr>
        <w:rPr>
          <w:sz w:val="20"/>
          <w:szCs w:val="20"/>
        </w:rPr>
      </w:pPr>
    </w:p>
    <w:p w:rsidR="00861C20" w:rsidRDefault="008C428D">
      <w:pPr>
        <w:rPr>
          <w:spacing w:val="40"/>
        </w:rPr>
      </w:pPr>
      <w:r>
        <w:rPr>
          <w:spacing w:val="40"/>
        </w:rPr>
        <w:t xml:space="preserve">… … … …                      </w:t>
      </w:r>
      <w:r>
        <w:rPr>
          <w:spacing w:val="40"/>
        </w:rPr>
        <w:tab/>
      </w:r>
      <w:r>
        <w:rPr>
          <w:spacing w:val="40"/>
        </w:rPr>
        <w:tab/>
        <w:t xml:space="preserve"> </w:t>
      </w:r>
      <w:r>
        <w:rPr>
          <w:spacing w:val="40"/>
        </w:rPr>
        <w:tab/>
      </w:r>
      <w:r>
        <w:rPr>
          <w:spacing w:val="40"/>
        </w:rPr>
        <w:tab/>
      </w:r>
      <w:r>
        <w:rPr>
          <w:spacing w:val="40"/>
        </w:rPr>
        <w:tab/>
      </w:r>
      <w:r>
        <w:rPr>
          <w:spacing w:val="40"/>
        </w:rPr>
        <w:tab/>
        <w:t xml:space="preserve">       № …....</w:t>
      </w:r>
    </w:p>
    <w:p w:rsidR="00861C20" w:rsidRDefault="00861C20">
      <w:pPr>
        <w:rPr>
          <w:spacing w:val="40"/>
          <w:sz w:val="28"/>
          <w:szCs w:val="28"/>
        </w:rPr>
      </w:pPr>
    </w:p>
    <w:p w:rsidR="00861C20" w:rsidRDefault="00861C20">
      <w:pPr>
        <w:rPr>
          <w:spacing w:val="40"/>
          <w:sz w:val="28"/>
          <w:szCs w:val="28"/>
        </w:rPr>
      </w:pPr>
    </w:p>
    <w:p w:rsidR="00861C20" w:rsidRDefault="008C428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t xml:space="preserve">О внесении изменений в решение Думы Артемовского городского округа </w:t>
      </w:r>
      <w:r w:rsidR="001C6CCF">
        <w:t xml:space="preserve">от </w:t>
      </w:r>
      <w:r>
        <w:t xml:space="preserve">20.10.2005 </w:t>
      </w:r>
      <w:r w:rsidR="001C6CCF">
        <w:t xml:space="preserve">           </w:t>
      </w:r>
      <w:r>
        <w:t>№ 211 «О Положении</w:t>
      </w:r>
      <w:r>
        <w:t xml:space="preserve"> об осуществлении мероприятий по обеспечению безопасности людей на водных объектах на территории Артемовского городского округа, охране их жизни и здоровья» (в ред. решения Думы Артемовского городского округа от 01.08.2025 № 520)</w:t>
      </w:r>
    </w:p>
    <w:p w:rsidR="00861C20" w:rsidRDefault="00861C20">
      <w:pPr>
        <w:spacing w:line="360" w:lineRule="auto"/>
        <w:ind w:firstLine="539"/>
        <w:jc w:val="both"/>
        <w:outlineLvl w:val="0"/>
      </w:pPr>
    </w:p>
    <w:p w:rsidR="00861C20" w:rsidRDefault="008C428D">
      <w:pPr>
        <w:spacing w:line="360" w:lineRule="auto"/>
        <w:ind w:right="-1" w:firstLine="709"/>
        <w:jc w:val="both"/>
      </w:pPr>
      <w:r>
        <w:t>Руководствуясь Водным код</w:t>
      </w:r>
      <w:r w:rsidR="00FF46E4">
        <w:t>ексом Российской Федерации, ф</w:t>
      </w:r>
      <w:r>
        <w:t xml:space="preserve">едеральными законами </w:t>
      </w:r>
      <w:r w:rsidR="00FF46E4">
        <w:t xml:space="preserve">   </w:t>
      </w:r>
      <w:r>
        <w:t>от 21.12.1994 № 68-ФЗ «О защите населения и территорий от чрезвычайных ситуаций природного и техногенного характера», от 06.10.2003 № 131-ФЗ «</w:t>
      </w:r>
      <w:r>
        <w:t xml:space="preserve">Об общих принципах организации местного самоуправления в Российской Федерации», </w:t>
      </w:r>
      <w:r w:rsidR="00FF46E4">
        <w:t xml:space="preserve">от 03.02.2025 № 4-ФЗ «О безопасности людей на водных объектах», </w:t>
      </w:r>
      <w:r>
        <w:t>от 20.03.2025 № 33-ФЗ «Об общих принципах организации местного самоуправления в единой системе публичной власти», постановления Губернатора Приморского края от 24.04.1998 № 196</w:t>
      </w:r>
      <w:r>
        <w:t xml:space="preserve"> «Об утверждении правил охраны жизни людей на водных объектах в Приморском крае и правил пользования водными объектами для плавания на маломерных судах в Приморском крае», руководствуясь </w:t>
      </w:r>
      <w:hyperlink r:id="rId8" w:history="1">
        <w:r>
          <w:t>Уставом</w:t>
        </w:r>
      </w:hyperlink>
      <w:r>
        <w:t xml:space="preserve"> Артемовского городского округа Приморского края, Дума Артемовского городского округа </w:t>
      </w:r>
    </w:p>
    <w:p w:rsidR="00861C20" w:rsidRDefault="00861C20">
      <w:pPr>
        <w:ind w:right="-1" w:firstLine="539"/>
        <w:contextualSpacing/>
        <w:jc w:val="both"/>
      </w:pPr>
    </w:p>
    <w:p w:rsidR="00861C20" w:rsidRDefault="008C428D">
      <w:pPr>
        <w:ind w:right="-1"/>
        <w:contextualSpacing/>
        <w:jc w:val="both"/>
      </w:pPr>
      <w:r>
        <w:t>РЕШИЛА:</w:t>
      </w:r>
    </w:p>
    <w:p w:rsidR="00861C20" w:rsidRDefault="00861C20">
      <w:pPr>
        <w:ind w:right="-1"/>
        <w:contextualSpacing/>
        <w:jc w:val="both"/>
        <w:rPr>
          <w:sz w:val="14"/>
        </w:rPr>
      </w:pPr>
    </w:p>
    <w:p w:rsidR="00861C20" w:rsidRDefault="00861C20">
      <w:pPr>
        <w:ind w:right="-1" w:firstLine="539"/>
        <w:contextualSpacing/>
        <w:jc w:val="both"/>
      </w:pPr>
    </w:p>
    <w:p w:rsidR="00861C20" w:rsidRDefault="008C428D">
      <w:pPr>
        <w:spacing w:line="360" w:lineRule="auto"/>
        <w:ind w:firstLine="708"/>
        <w:jc w:val="both"/>
      </w:pPr>
      <w:r>
        <w:t>1. Внести следующие изменен</w:t>
      </w:r>
      <w:r w:rsidR="00ED30B7">
        <w:t xml:space="preserve">ия в решение Думы Артемовского </w:t>
      </w:r>
      <w:r>
        <w:t xml:space="preserve">городского округа  </w:t>
      </w:r>
      <w:r w:rsidR="00ED30B7">
        <w:t xml:space="preserve">  </w:t>
      </w:r>
      <w:r>
        <w:t xml:space="preserve">от 20.10.2005 № 211 «О </w:t>
      </w:r>
      <w:r>
        <w:t>Положении об осуществлении мероприятий по обеспечению безопасности людей на водных объектах на территории Артемовск</w:t>
      </w:r>
      <w:r w:rsidR="001C6CCF">
        <w:t xml:space="preserve">ого городского округа, охране </w:t>
      </w:r>
      <w:r>
        <w:t>их</w:t>
      </w:r>
      <w:r w:rsidR="001C6CCF">
        <w:t xml:space="preserve"> жизни и </w:t>
      </w:r>
      <w:r w:rsidR="00FF46E4">
        <w:t xml:space="preserve">здоровья» (в ред. решения </w:t>
      </w:r>
      <w:r>
        <w:t>Думы Арт</w:t>
      </w:r>
      <w:r w:rsidR="00FF46E4">
        <w:t xml:space="preserve">емовского   </w:t>
      </w:r>
      <w:proofErr w:type="gramStart"/>
      <w:r w:rsidR="00FF46E4">
        <w:t>городского  округа</w:t>
      </w:r>
      <w:proofErr w:type="gramEnd"/>
      <w:r w:rsidR="00FF46E4">
        <w:t xml:space="preserve">            </w:t>
      </w:r>
      <w:r>
        <w:t>от 01.08.2025 № 520):</w:t>
      </w:r>
    </w:p>
    <w:p w:rsidR="00FF46E4" w:rsidRDefault="008C428D">
      <w:pPr>
        <w:spacing w:line="360" w:lineRule="auto"/>
        <w:ind w:firstLine="708"/>
        <w:contextualSpacing/>
        <w:jc w:val="both"/>
      </w:pPr>
      <w:r>
        <w:t>1.1. И</w:t>
      </w:r>
      <w:r>
        <w:t>з</w:t>
      </w:r>
      <w:r w:rsidR="00FF46E4">
        <w:t>ложить</w:t>
      </w:r>
      <w:r>
        <w:t xml:space="preserve"> пункт 1.1 прилож</w:t>
      </w:r>
      <w:r w:rsidR="00FF46E4">
        <w:t>ения к решению в новой редакции:</w:t>
      </w:r>
    </w:p>
    <w:p w:rsidR="00861C20" w:rsidRDefault="008C428D">
      <w:pPr>
        <w:spacing w:line="360" w:lineRule="auto"/>
        <w:ind w:firstLine="708"/>
        <w:contextualSpacing/>
        <w:jc w:val="both"/>
      </w:pPr>
      <w:r>
        <w:t xml:space="preserve">«1.1. Настоящее Положение разработано в соответствии с Водным </w:t>
      </w:r>
      <w:hyperlink r:id="rId9" w:tooltip="https://login.consultant.ru/link/?req=doc&amp;base=LAW&amp;n=481449" w:history="1">
        <w:r>
          <w:t>кодексом</w:t>
        </w:r>
      </w:hyperlink>
      <w:r>
        <w:t xml:space="preserve"> Российской Федерации, федеральными </w:t>
      </w:r>
      <w:hyperlink r:id="rId10" w:tooltip="https://login.consultant.ru/link/?req=doc&amp;base=LAW&amp;n=477377" w:history="1">
        <w:r>
          <w:t>законам</w:t>
        </w:r>
      </w:hyperlink>
      <w:r w:rsidR="00FF46E4">
        <w:t>и от 21.12.1994 №</w:t>
      </w:r>
      <w:r>
        <w:t xml:space="preserve"> 68-ФЗ «О защите населения и территорий от ч</w:t>
      </w:r>
      <w:r>
        <w:t xml:space="preserve">резвычайных ситуаций природного и техногенного характера», </w:t>
      </w:r>
      <w:r w:rsidR="00FF46E4">
        <w:t xml:space="preserve">                  от 06.10.2003 №</w:t>
      </w:r>
      <w:r>
        <w:t xml:space="preserve"> 131-ФЗ «Об </w:t>
      </w:r>
      <w:r>
        <w:lastRenderedPageBreak/>
        <w:t>общих принципах организации местного самоуправления в Российской Федерации», от 03.02.2025 № 4-</w:t>
      </w:r>
      <w:r w:rsidR="00FF46E4">
        <w:t>ФЗ «О безопасности людей на водных объектах»,</w:t>
      </w:r>
      <w:r w:rsidR="00FF46E4">
        <w:t xml:space="preserve"> </w:t>
      </w:r>
      <w:r>
        <w:t>от 20.03.2025 № 33-ФЗ «Об общих принципах организации местного самоуправления в единой систем</w:t>
      </w:r>
      <w:r>
        <w:t xml:space="preserve">е публичной власти», </w:t>
      </w:r>
      <w:r>
        <w:t>постановления Губернатора Приморского края от 24.04.1998 № 196 «Об утверждении правил охраны жизни людей на водных объектах в Приморском кр</w:t>
      </w:r>
      <w:bookmarkStart w:id="0" w:name="_GoBack"/>
      <w:bookmarkEnd w:id="0"/>
      <w:r>
        <w:t xml:space="preserve">ае и правил пользования водными </w:t>
      </w:r>
      <w:r>
        <w:t>объектами для плавания на маломерных судах в Приморском крае» и регламентирует обеспечение безопасности населения Артёмовского городского округа на водных объектах, условия и требования, предъявляемые к обеспечению безопасности людей на пляжах и других орг</w:t>
      </w:r>
      <w:r>
        <w:t>анизованных местах купания, местах массового отдыха населения, туризма и спорта на водных объектах и обязательные для выполнения всеми водопользователями, предприятиями, учреждениями, орга</w:t>
      </w:r>
      <w:r w:rsidR="00ED30B7">
        <w:t>низациями и гражданами на терри</w:t>
      </w:r>
      <w:r>
        <w:t>тории Артёмовского городского округа</w:t>
      </w:r>
      <w:r>
        <w:t>».</w:t>
      </w:r>
    </w:p>
    <w:p w:rsidR="00861C20" w:rsidRDefault="008C428D">
      <w:pPr>
        <w:spacing w:line="360" w:lineRule="auto"/>
        <w:ind w:firstLine="708"/>
        <w:contextualSpacing/>
        <w:jc w:val="both"/>
      </w:pPr>
      <w:r>
        <w:t>1.2. Дополнить пункт 3.2 при</w:t>
      </w:r>
      <w:r w:rsidR="00FF46E4">
        <w:t>ложения к решению подпунктом 14</w:t>
      </w:r>
      <w:r>
        <w:t xml:space="preserve"> следующего содержания:</w:t>
      </w:r>
    </w:p>
    <w:p w:rsidR="00861C20" w:rsidRDefault="00FF46E4">
      <w:pPr>
        <w:spacing w:line="360" w:lineRule="auto"/>
        <w:ind w:firstLine="708"/>
        <w:contextualSpacing/>
        <w:jc w:val="both"/>
      </w:pPr>
      <w:r>
        <w:t>«14) п</w:t>
      </w:r>
      <w:r w:rsidR="008C428D">
        <w:t>редставление в установленном порядке необходимых материалов и информации в области обеспечения безопасности людей на водных объектах федеральному органу исполните</w:t>
      </w:r>
      <w:r>
        <w:t>льной власти, осуществляющему</w:t>
      </w:r>
      <w:r w:rsidR="008C428D">
        <w:t xml:space="preserve"> функции по выработке и реализации государственной политики</w:t>
      </w:r>
      <w:r>
        <w:t>, нормативно-правовому регулированию, а так</w:t>
      </w:r>
      <w:r w:rsidR="008C428D">
        <w:t>же по и контролю в области обеспечения безопа</w:t>
      </w:r>
      <w:r>
        <w:t>сности людей на водных объектах.</w:t>
      </w:r>
      <w:r w:rsidR="008C428D">
        <w:t>».</w:t>
      </w:r>
    </w:p>
    <w:p w:rsidR="00861C20" w:rsidRDefault="008C428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8"/>
        <w:contextualSpacing/>
        <w:jc w:val="both"/>
      </w:pPr>
      <w:r>
        <w:t>2. Настоящее решение вступает в с</w:t>
      </w:r>
      <w:r>
        <w:t>илу со дня ег</w:t>
      </w:r>
      <w:r>
        <w:t>о опубликования в газете «Выбор»</w:t>
      </w:r>
      <w:r>
        <w:t>.</w:t>
      </w:r>
    </w:p>
    <w:p w:rsidR="00861C20" w:rsidRDefault="008C428D">
      <w:pPr>
        <w:spacing w:line="360" w:lineRule="auto"/>
        <w:ind w:right="-1" w:firstLine="709"/>
        <w:jc w:val="both"/>
      </w:pPr>
      <w:r>
        <w:t>3. Контроль за исполнением настоящего решения возложить на постоянную комиссию Думы Артемовского городского округа по вопросам законности и защиты прав граждан (</w:t>
      </w:r>
      <w:proofErr w:type="spellStart"/>
      <w:r>
        <w:t>Наврось</w:t>
      </w:r>
      <w:proofErr w:type="spellEnd"/>
      <w:r>
        <w:t xml:space="preserve"> В.И.).</w:t>
      </w:r>
    </w:p>
    <w:p w:rsidR="00861C20" w:rsidRDefault="00861C20">
      <w:pPr>
        <w:ind w:firstLine="709"/>
        <w:jc w:val="both"/>
      </w:pPr>
    </w:p>
    <w:p w:rsidR="00861C20" w:rsidRDefault="00861C20">
      <w:pPr>
        <w:ind w:firstLine="709"/>
        <w:jc w:val="both"/>
      </w:pPr>
    </w:p>
    <w:p w:rsidR="00861C20" w:rsidRDefault="00861C20">
      <w:pPr>
        <w:ind w:firstLine="709"/>
        <w:jc w:val="both"/>
      </w:pPr>
    </w:p>
    <w:p w:rsidR="00861C20" w:rsidRDefault="008C428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главы Артемовского городского округа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В.А.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Воркова</w:t>
      </w:r>
      <w:proofErr w:type="spellEnd"/>
    </w:p>
    <w:sectPr w:rsidR="00861C20" w:rsidSect="00FF46E4">
      <w:headerReference w:type="even" r:id="rId11"/>
      <w:headerReference w:type="default" r:id="rId12"/>
      <w:pgSz w:w="11906" w:h="16838"/>
      <w:pgMar w:top="567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C20" w:rsidRDefault="008C428D">
      <w:r>
        <w:separator/>
      </w:r>
    </w:p>
  </w:endnote>
  <w:endnote w:type="continuationSeparator" w:id="0">
    <w:p w:rsidR="00861C20" w:rsidRDefault="008C4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C20" w:rsidRDefault="008C428D">
      <w:r>
        <w:separator/>
      </w:r>
    </w:p>
  </w:footnote>
  <w:footnote w:type="continuationSeparator" w:id="0">
    <w:p w:rsidR="00861C20" w:rsidRDefault="008C42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C20" w:rsidRDefault="008C428D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861C20" w:rsidRDefault="00861C2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6E4" w:rsidRDefault="00FF46E4">
    <w:pPr>
      <w:pStyle w:val="ab"/>
      <w:framePr w:w="170" w:h="681" w:wrap="around" w:vAnchor="page" w:hAnchor="margin" w:xAlign="center" w:y="304"/>
      <w:rPr>
        <w:rStyle w:val="afd"/>
      </w:rPr>
    </w:pPr>
  </w:p>
  <w:p w:rsidR="00861C20" w:rsidRDefault="008C428D">
    <w:pPr>
      <w:pStyle w:val="ab"/>
      <w:framePr w:w="170" w:h="681" w:wrap="around" w:vAnchor="page" w:hAnchor="margin" w:xAlign="center" w:y="304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</w:p>
  <w:p w:rsidR="00861C20" w:rsidRDefault="008C428D">
    <w:pPr>
      <w:pStyle w:val="ab"/>
      <w:framePr w:w="170" w:h="681" w:wrap="around" w:vAnchor="page" w:hAnchor="margin" w:xAlign="center" w:y="304"/>
      <w:rPr>
        <w:rStyle w:val="afd"/>
      </w:rPr>
    </w:pPr>
    <w:r>
      <w:rPr>
        <w:rStyle w:val="afd"/>
      </w:rPr>
      <w:fldChar w:fldCharType="separate"/>
    </w:r>
    <w:r>
      <w:rPr>
        <w:rStyle w:val="afd"/>
        <w:noProof/>
      </w:rPr>
      <w:t>2</w:t>
    </w:r>
    <w:r>
      <w:rPr>
        <w:rStyle w:val="afd"/>
      </w:rPr>
      <w:fldChar w:fldCharType="end"/>
    </w:r>
  </w:p>
  <w:p w:rsidR="00861C20" w:rsidRDefault="00861C20">
    <w:pPr>
      <w:pStyle w:val="ab"/>
    </w:pPr>
  </w:p>
  <w:p w:rsidR="008C428D" w:rsidRDefault="008C428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F2D25"/>
    <w:multiLevelType w:val="multilevel"/>
    <w:tmpl w:val="896EBCAA"/>
    <w:lvl w:ilvl="0">
      <w:start w:val="1"/>
      <w:numFmt w:val="decimal"/>
      <w:lvlText w:val="%1."/>
      <w:lvlJc w:val="left"/>
      <w:pPr>
        <w:ind w:left="1417" w:hanging="360"/>
      </w:pPr>
    </w:lvl>
    <w:lvl w:ilvl="1">
      <w:start w:val="1"/>
      <w:numFmt w:val="decimal"/>
      <w:lvlText w:val="%1.%2."/>
      <w:lvlJc w:val="left"/>
      <w:pPr>
        <w:ind w:left="2137" w:hanging="360"/>
      </w:pPr>
    </w:lvl>
    <w:lvl w:ilvl="2">
      <w:start w:val="1"/>
      <w:numFmt w:val="lowerRoman"/>
      <w:lvlText w:val="%3."/>
      <w:lvlJc w:val="right"/>
      <w:pPr>
        <w:ind w:left="2857" w:hanging="180"/>
      </w:pPr>
    </w:lvl>
    <w:lvl w:ilvl="3">
      <w:start w:val="1"/>
      <w:numFmt w:val="decimal"/>
      <w:lvlText w:val="%4."/>
      <w:lvlJc w:val="left"/>
      <w:pPr>
        <w:ind w:left="3577" w:hanging="360"/>
      </w:pPr>
    </w:lvl>
    <w:lvl w:ilvl="4">
      <w:start w:val="1"/>
      <w:numFmt w:val="lowerLetter"/>
      <w:lvlText w:val="%5."/>
      <w:lvlJc w:val="left"/>
      <w:pPr>
        <w:ind w:left="4297" w:hanging="360"/>
      </w:pPr>
    </w:lvl>
    <w:lvl w:ilvl="5">
      <w:start w:val="1"/>
      <w:numFmt w:val="lowerRoman"/>
      <w:lvlText w:val="%6."/>
      <w:lvlJc w:val="right"/>
      <w:pPr>
        <w:ind w:left="5017" w:hanging="180"/>
      </w:pPr>
    </w:lvl>
    <w:lvl w:ilvl="6">
      <w:start w:val="1"/>
      <w:numFmt w:val="decimal"/>
      <w:lvlText w:val="%7."/>
      <w:lvlJc w:val="left"/>
      <w:pPr>
        <w:ind w:left="5737" w:hanging="360"/>
      </w:pPr>
    </w:lvl>
    <w:lvl w:ilvl="7">
      <w:start w:val="1"/>
      <w:numFmt w:val="lowerLetter"/>
      <w:lvlText w:val="%8."/>
      <w:lvlJc w:val="left"/>
      <w:pPr>
        <w:ind w:left="6457" w:hanging="360"/>
      </w:pPr>
    </w:lvl>
    <w:lvl w:ilvl="8">
      <w:start w:val="1"/>
      <w:numFmt w:val="lowerRoman"/>
      <w:lvlText w:val="%9."/>
      <w:lvlJc w:val="right"/>
      <w:pPr>
        <w:ind w:left="7177" w:hanging="180"/>
      </w:pPr>
    </w:lvl>
  </w:abstractNum>
  <w:abstractNum w:abstractNumId="1" w15:restartNumberingAfterBreak="0">
    <w:nsid w:val="23843F8B"/>
    <w:multiLevelType w:val="multilevel"/>
    <w:tmpl w:val="626638E8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decimal"/>
      <w:lvlText w:val="%1.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2" w15:restartNumberingAfterBreak="0">
    <w:nsid w:val="2AAF2E1C"/>
    <w:multiLevelType w:val="multilevel"/>
    <w:tmpl w:val="92707A16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decimal"/>
      <w:lvlText w:val="%1.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3" w15:restartNumberingAfterBreak="0">
    <w:nsid w:val="635B64C9"/>
    <w:multiLevelType w:val="hybridMultilevel"/>
    <w:tmpl w:val="6D2A852A"/>
    <w:lvl w:ilvl="0" w:tplc="3EBC45D4">
      <w:start w:val="1"/>
      <w:numFmt w:val="decimal"/>
      <w:lvlText w:val="%1."/>
      <w:lvlJc w:val="left"/>
      <w:pPr>
        <w:ind w:left="1249" w:hanging="360"/>
      </w:pPr>
    </w:lvl>
    <w:lvl w:ilvl="1" w:tplc="45F671D8">
      <w:start w:val="1"/>
      <w:numFmt w:val="lowerLetter"/>
      <w:lvlText w:val="%2."/>
      <w:lvlJc w:val="left"/>
      <w:pPr>
        <w:ind w:left="1969" w:hanging="360"/>
      </w:pPr>
    </w:lvl>
    <w:lvl w:ilvl="2" w:tplc="CFD2297C">
      <w:start w:val="1"/>
      <w:numFmt w:val="lowerRoman"/>
      <w:lvlText w:val="%3."/>
      <w:lvlJc w:val="right"/>
      <w:pPr>
        <w:ind w:left="2689" w:hanging="180"/>
      </w:pPr>
    </w:lvl>
    <w:lvl w:ilvl="3" w:tplc="F142F6BA">
      <w:start w:val="1"/>
      <w:numFmt w:val="decimal"/>
      <w:lvlText w:val="%4."/>
      <w:lvlJc w:val="left"/>
      <w:pPr>
        <w:ind w:left="3409" w:hanging="360"/>
      </w:pPr>
    </w:lvl>
    <w:lvl w:ilvl="4" w:tplc="03985F64">
      <w:start w:val="1"/>
      <w:numFmt w:val="lowerLetter"/>
      <w:lvlText w:val="%5."/>
      <w:lvlJc w:val="left"/>
      <w:pPr>
        <w:ind w:left="4129" w:hanging="360"/>
      </w:pPr>
    </w:lvl>
    <w:lvl w:ilvl="5" w:tplc="E66C3A0C">
      <w:start w:val="1"/>
      <w:numFmt w:val="lowerRoman"/>
      <w:lvlText w:val="%6."/>
      <w:lvlJc w:val="right"/>
      <w:pPr>
        <w:ind w:left="4849" w:hanging="180"/>
      </w:pPr>
    </w:lvl>
    <w:lvl w:ilvl="6" w:tplc="3C62E032">
      <w:start w:val="1"/>
      <w:numFmt w:val="decimal"/>
      <w:lvlText w:val="%7."/>
      <w:lvlJc w:val="left"/>
      <w:pPr>
        <w:ind w:left="5569" w:hanging="360"/>
      </w:pPr>
    </w:lvl>
    <w:lvl w:ilvl="7" w:tplc="990CD8E0">
      <w:start w:val="1"/>
      <w:numFmt w:val="lowerLetter"/>
      <w:lvlText w:val="%8."/>
      <w:lvlJc w:val="left"/>
      <w:pPr>
        <w:ind w:left="6289" w:hanging="360"/>
      </w:pPr>
    </w:lvl>
    <w:lvl w:ilvl="8" w:tplc="829E4B0A">
      <w:start w:val="1"/>
      <w:numFmt w:val="lowerRoman"/>
      <w:lvlText w:val="%9."/>
      <w:lvlJc w:val="right"/>
      <w:pPr>
        <w:ind w:left="7009" w:hanging="180"/>
      </w:pPr>
    </w:lvl>
  </w:abstractNum>
  <w:abstractNum w:abstractNumId="4" w15:restartNumberingAfterBreak="0">
    <w:nsid w:val="79BC052E"/>
    <w:multiLevelType w:val="multilevel"/>
    <w:tmpl w:val="21147ED8"/>
    <w:lvl w:ilvl="0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50"/>
      </w:p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2340" w:hanging="180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C20"/>
    <w:rsid w:val="001C6CCF"/>
    <w:rsid w:val="00861C20"/>
    <w:rsid w:val="008C428D"/>
    <w:rsid w:val="00ED30B7"/>
    <w:rsid w:val="00FF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158E0F-08B8-409F-BD29-2F450411C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  <w:szCs w:val="2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lang w:eastAsia="ru-RU"/>
    </w:rPr>
  </w:style>
  <w:style w:type="paragraph" w:styleId="afb">
    <w:name w:val="Body Text Indent"/>
    <w:basedOn w:val="a"/>
    <w:pPr>
      <w:spacing w:line="360" w:lineRule="auto"/>
      <w:ind w:firstLine="540"/>
      <w:jc w:val="both"/>
    </w:pPr>
  </w:style>
  <w:style w:type="paragraph" w:customStyle="1" w:styleId="ConsPlusNormal">
    <w:name w:val="ConsPlusNormal"/>
    <w:pPr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rPr>
      <w:rFonts w:ascii="Arial" w:hAnsi="Arial" w:cs="Arial"/>
      <w:b/>
      <w:bCs/>
      <w:lang w:eastAsia="ru-RU"/>
    </w:rPr>
  </w:style>
  <w:style w:type="paragraph" w:styleId="afc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d">
    <w:name w:val="page number"/>
    <w:basedOn w:val="a0"/>
  </w:style>
  <w:style w:type="paragraph" w:styleId="afe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customStyle="1" w:styleId="ConsPlusNormal0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Arial" w:hAnsi="Arial" w:cs="Arial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57EE9C5BC228F957479DFF92EE08DEAD83BC48F343093CABACDE1EB9B6174DEAd7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47737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144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админ</cp:lastModifiedBy>
  <cp:revision>40</cp:revision>
  <dcterms:created xsi:type="dcterms:W3CDTF">2018-05-24T05:36:00Z</dcterms:created>
  <dcterms:modified xsi:type="dcterms:W3CDTF">2025-09-18T04:22:00Z</dcterms:modified>
  <cp:version>983040</cp:version>
</cp:coreProperties>
</file>